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>HOTĂRÂRE</w:t>
      </w:r>
    </w:p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>privind înfiinţarea, organizarea şi funcţionarea</w:t>
      </w:r>
    </w:p>
    <w:p w:rsidR="00336EDE" w:rsidRPr="00D567C8" w:rsidRDefault="00336EDE" w:rsidP="00481505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>Centrului Cultural al Sectorului 1 al Municipiului Bucureşti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Pr="00D567C8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336EDE" w:rsidRPr="00D567C8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567C8">
        <w:rPr>
          <w:rFonts w:ascii="Times New Roman" w:hAnsi="Times New Roman"/>
          <w:sz w:val="25"/>
          <w:szCs w:val="25"/>
        </w:rPr>
        <w:tab/>
        <w:t>Având în vedere:</w:t>
      </w:r>
    </w:p>
    <w:p w:rsidR="00336EDE" w:rsidRPr="00D567C8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D567C8">
        <w:rPr>
          <w:rFonts w:ascii="Times New Roman" w:hAnsi="Times New Roman"/>
          <w:sz w:val="25"/>
          <w:szCs w:val="25"/>
        </w:rPr>
        <w:tab/>
      </w:r>
      <w:r w:rsidRPr="00D567C8">
        <w:rPr>
          <w:rFonts w:ascii="Times New Roman" w:hAnsi="Times New Roman"/>
          <w:sz w:val="25"/>
          <w:szCs w:val="25"/>
        </w:rPr>
        <w:tab/>
        <w:t xml:space="preserve">- expunerea de motive a Primarului Sectorului 1 </w:t>
      </w:r>
      <w:r w:rsidRPr="00D567C8">
        <w:rPr>
          <w:rFonts w:ascii="Tahoma" w:hAnsi="Tahoma"/>
          <w:sz w:val="25"/>
          <w:szCs w:val="25"/>
        </w:rPr>
        <w:t>ș</w:t>
      </w:r>
      <w:r w:rsidRPr="00D567C8">
        <w:rPr>
          <w:rFonts w:ascii="Times New Roman" w:hAnsi="Times New Roman"/>
          <w:sz w:val="25"/>
          <w:szCs w:val="25"/>
        </w:rPr>
        <w:t xml:space="preserve">i Raportul de specialitate al </w:t>
      </w:r>
      <w:proofErr w:type="spellStart"/>
      <w:r w:rsidRPr="00D567C8">
        <w:rPr>
          <w:rFonts w:ascii="Times New Roman" w:hAnsi="Times New Roman"/>
          <w:sz w:val="25"/>
          <w:szCs w:val="25"/>
        </w:rPr>
        <w:t>Directiei</w:t>
      </w:r>
      <w:proofErr w:type="spellEnd"/>
      <w:r w:rsidRPr="00D567C8">
        <w:rPr>
          <w:rFonts w:ascii="Times New Roman" w:hAnsi="Times New Roman"/>
          <w:sz w:val="25"/>
          <w:szCs w:val="25"/>
        </w:rPr>
        <w:t xml:space="preserve"> de Cultura, Presa, Sport, Tineret si Culte din cadrul Aparatului de specialitate al Primarului Sectorului 1; 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5"/>
          <w:szCs w:val="25"/>
        </w:rPr>
      </w:pPr>
      <w:r w:rsidRPr="00D567C8">
        <w:rPr>
          <w:rFonts w:ascii="Times New Roman" w:hAnsi="Times New Roman"/>
          <w:bCs/>
          <w:sz w:val="25"/>
          <w:szCs w:val="25"/>
        </w:rPr>
        <w:t>- avizul Comisiei de cultură, învăţământ, sport, mass-media şi culte – domeniul cultură, învăţământ şi sport, precum şi avizul Comisiei de studii, prognoze economico-sociale, buget, impozite şi taxe locale – domeniul buget-finanţe, ale Consiliului Local al Sectorului 1;</w:t>
      </w:r>
    </w:p>
    <w:p w:rsidR="00336EDE" w:rsidRPr="00D567C8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5"/>
          <w:szCs w:val="25"/>
        </w:rPr>
      </w:pPr>
      <w:r w:rsidRPr="00D567C8">
        <w:rPr>
          <w:rFonts w:ascii="Times New Roman" w:hAnsi="Times New Roman"/>
          <w:sz w:val="25"/>
          <w:szCs w:val="25"/>
        </w:rPr>
        <w:tab/>
        <w:t xml:space="preserve">- </w:t>
      </w:r>
      <w:r w:rsidRPr="00D567C8">
        <w:rPr>
          <w:rFonts w:ascii="Times New Roman" w:hAnsi="Times New Roman"/>
          <w:bCs/>
          <w:iCs/>
          <w:sz w:val="25"/>
          <w:szCs w:val="25"/>
        </w:rPr>
        <w:t>Hotărârea Consiliului General al Municipiului Bucureşti nr. 373/24.11.2016 privind împuternicirea Consiliului Local al Sectorului 1 Bucureşti în vederea înfiinţării Centrului Cultural al Sectorului 1 al Municipiului Bucureşti;</w:t>
      </w:r>
    </w:p>
    <w:p w:rsidR="00336EDE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- prevederile </w:t>
      </w:r>
      <w:r w:rsidRPr="00D567C8">
        <w:rPr>
          <w:rFonts w:ascii="Times New Roman" w:hAnsi="Times New Roman"/>
          <w:bCs/>
          <w:iCs/>
          <w:sz w:val="25"/>
          <w:szCs w:val="25"/>
        </w:rPr>
        <w:t>Legii nr. 273/2006 privind finan</w:t>
      </w:r>
      <w:r>
        <w:rPr>
          <w:rFonts w:ascii="Times New Roman" w:hAnsi="Times New Roman"/>
          <w:bCs/>
          <w:iCs/>
          <w:sz w:val="25"/>
          <w:szCs w:val="25"/>
        </w:rPr>
        <w:t>ţ</w:t>
      </w:r>
      <w:r w:rsidRPr="00D567C8">
        <w:rPr>
          <w:rFonts w:ascii="Times New Roman" w:hAnsi="Times New Roman"/>
          <w:bCs/>
          <w:iCs/>
          <w:sz w:val="25"/>
          <w:szCs w:val="25"/>
        </w:rPr>
        <w:t>ele publice locale, cu modific</w:t>
      </w:r>
      <w:r>
        <w:rPr>
          <w:rFonts w:ascii="Times New Roman" w:hAnsi="Times New Roman"/>
          <w:bCs/>
          <w:iCs/>
          <w:sz w:val="25"/>
          <w:szCs w:val="25"/>
        </w:rPr>
        <w:t>ă</w:t>
      </w:r>
      <w:r w:rsidRPr="00D567C8">
        <w:rPr>
          <w:rFonts w:ascii="Times New Roman" w:hAnsi="Times New Roman"/>
          <w:bCs/>
          <w:iCs/>
          <w:sz w:val="25"/>
          <w:szCs w:val="25"/>
        </w:rPr>
        <w:t xml:space="preserve">rile </w:t>
      </w:r>
      <w:r>
        <w:rPr>
          <w:rFonts w:ascii="Times New Roman" w:hAnsi="Times New Roman"/>
          <w:bCs/>
          <w:iCs/>
          <w:sz w:val="25"/>
          <w:szCs w:val="25"/>
        </w:rPr>
        <w:t>ş</w:t>
      </w:r>
      <w:r w:rsidRPr="00D567C8">
        <w:rPr>
          <w:rFonts w:ascii="Times New Roman" w:hAnsi="Times New Roman"/>
          <w:bCs/>
          <w:iCs/>
          <w:sz w:val="25"/>
          <w:szCs w:val="25"/>
        </w:rPr>
        <w:t>i complet</w:t>
      </w:r>
      <w:r>
        <w:rPr>
          <w:rFonts w:ascii="Times New Roman" w:hAnsi="Times New Roman"/>
          <w:bCs/>
          <w:iCs/>
          <w:sz w:val="25"/>
          <w:szCs w:val="25"/>
        </w:rPr>
        <w:t>ă</w:t>
      </w:r>
      <w:r w:rsidRPr="00D567C8">
        <w:rPr>
          <w:rFonts w:ascii="Times New Roman" w:hAnsi="Times New Roman"/>
          <w:bCs/>
          <w:iCs/>
          <w:sz w:val="25"/>
          <w:szCs w:val="25"/>
        </w:rPr>
        <w:t>rile ulterioare</w:t>
      </w:r>
      <w:r>
        <w:rPr>
          <w:rFonts w:ascii="Times New Roman" w:hAnsi="Times New Roman"/>
          <w:bCs/>
          <w:iCs/>
          <w:sz w:val="25"/>
          <w:szCs w:val="25"/>
        </w:rPr>
        <w:t>;</w:t>
      </w:r>
    </w:p>
    <w:p w:rsidR="00336EDE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iCs/>
          <w:sz w:val="25"/>
          <w:szCs w:val="25"/>
        </w:rPr>
      </w:pPr>
      <w:r>
        <w:rPr>
          <w:rFonts w:ascii="Times New Roman" w:hAnsi="Times New Roman"/>
          <w:bCs/>
          <w:iCs/>
          <w:sz w:val="25"/>
          <w:szCs w:val="25"/>
        </w:rPr>
        <w:tab/>
        <w:t>- Legea-cadru nr. 153/2017 privind salarizarea personalului plătit din fonduri publice;</w:t>
      </w:r>
    </w:p>
    <w:p w:rsidR="00336EDE" w:rsidRPr="00D567C8" w:rsidRDefault="00336EDE" w:rsidP="0048150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Cs/>
          <w:iCs/>
          <w:sz w:val="25"/>
          <w:szCs w:val="25"/>
        </w:rPr>
        <w:tab/>
        <w:t xml:space="preserve">- </w:t>
      </w:r>
      <w:proofErr w:type="spellStart"/>
      <w:r w:rsidRPr="00D567C8">
        <w:rPr>
          <w:rFonts w:ascii="Times New Roman" w:hAnsi="Times New Roman"/>
          <w:bCs/>
          <w:sz w:val="25"/>
          <w:szCs w:val="25"/>
        </w:rPr>
        <w:t>Dispozitia</w:t>
      </w:r>
      <w:proofErr w:type="spellEnd"/>
      <w:r w:rsidRPr="00D567C8">
        <w:rPr>
          <w:rFonts w:ascii="Times New Roman" w:hAnsi="Times New Roman"/>
          <w:bCs/>
          <w:sz w:val="25"/>
          <w:szCs w:val="25"/>
        </w:rPr>
        <w:t xml:space="preserve"> Primarului Sectorului 1 nr. 2779/26.07.2017 </w:t>
      </w:r>
      <w:r>
        <w:rPr>
          <w:rFonts w:ascii="Times New Roman" w:hAnsi="Times New Roman"/>
          <w:bCs/>
          <w:sz w:val="25"/>
          <w:szCs w:val="25"/>
        </w:rPr>
        <w:t>având ca obiect</w:t>
      </w:r>
      <w:r w:rsidRPr="00D567C8">
        <w:rPr>
          <w:rFonts w:ascii="Times New Roman" w:hAnsi="Times New Roman"/>
          <w:bCs/>
          <w:sz w:val="25"/>
          <w:szCs w:val="25"/>
        </w:rPr>
        <w:t xml:space="preserve"> re</w:t>
      </w:r>
      <w:r>
        <w:rPr>
          <w:rFonts w:ascii="Times New Roman" w:hAnsi="Times New Roman"/>
          <w:bCs/>
          <w:sz w:val="25"/>
          <w:szCs w:val="25"/>
        </w:rPr>
        <w:t>distribuirea numă</w:t>
      </w:r>
      <w:r w:rsidRPr="00D567C8">
        <w:rPr>
          <w:rFonts w:ascii="Times New Roman" w:hAnsi="Times New Roman"/>
          <w:bCs/>
          <w:sz w:val="25"/>
          <w:szCs w:val="25"/>
        </w:rPr>
        <w:t>rului maxim de posturi, pe anul 2017, la nivelul Sectorului 1 al Municipiului Bucure</w:t>
      </w:r>
      <w:r>
        <w:rPr>
          <w:rFonts w:ascii="Times New Roman" w:hAnsi="Times New Roman"/>
          <w:bCs/>
          <w:sz w:val="25"/>
          <w:szCs w:val="25"/>
        </w:rPr>
        <w:t>ş</w:t>
      </w:r>
      <w:r w:rsidRPr="00D567C8">
        <w:rPr>
          <w:rFonts w:ascii="Times New Roman" w:hAnsi="Times New Roman"/>
          <w:bCs/>
          <w:sz w:val="25"/>
          <w:szCs w:val="25"/>
        </w:rPr>
        <w:t>ti, prin</w:t>
      </w:r>
      <w:r>
        <w:rPr>
          <w:rFonts w:ascii="Times New Roman" w:hAnsi="Times New Roman"/>
          <w:bCs/>
          <w:sz w:val="25"/>
          <w:szCs w:val="25"/>
        </w:rPr>
        <w:t xml:space="preserve"> care</w:t>
      </w:r>
      <w:r w:rsidRPr="00D567C8">
        <w:rPr>
          <w:rFonts w:ascii="Times New Roman" w:hAnsi="Times New Roman"/>
          <w:bCs/>
          <w:sz w:val="25"/>
          <w:szCs w:val="25"/>
        </w:rPr>
        <w:t xml:space="preserve"> Centrul</w:t>
      </w:r>
      <w:r>
        <w:rPr>
          <w:rFonts w:ascii="Times New Roman" w:hAnsi="Times New Roman"/>
          <w:bCs/>
          <w:sz w:val="25"/>
          <w:szCs w:val="25"/>
        </w:rPr>
        <w:t>ui</w:t>
      </w:r>
      <w:r w:rsidRPr="00D567C8">
        <w:rPr>
          <w:rFonts w:ascii="Times New Roman" w:hAnsi="Times New Roman"/>
          <w:bCs/>
          <w:sz w:val="25"/>
          <w:szCs w:val="25"/>
        </w:rPr>
        <w:t xml:space="preserve"> Cultural al Sectorului 1 i se repartizează un număr de 8 posturi </w:t>
      </w:r>
      <w:r>
        <w:rPr>
          <w:rFonts w:ascii="Times New Roman" w:hAnsi="Times New Roman"/>
          <w:bCs/>
          <w:sz w:val="25"/>
          <w:szCs w:val="25"/>
        </w:rPr>
        <w:t>(</w:t>
      </w:r>
      <w:r w:rsidRPr="00D567C8">
        <w:rPr>
          <w:rFonts w:ascii="Times New Roman" w:hAnsi="Times New Roman"/>
          <w:bCs/>
          <w:sz w:val="25"/>
          <w:szCs w:val="25"/>
        </w:rPr>
        <w:t>prin redistribuire de la alte structuri</w:t>
      </w:r>
      <w:r>
        <w:rPr>
          <w:rFonts w:ascii="Times New Roman" w:hAnsi="Times New Roman"/>
          <w:bCs/>
          <w:sz w:val="25"/>
          <w:szCs w:val="25"/>
        </w:rPr>
        <w:t>)</w:t>
      </w:r>
      <w:r w:rsidRPr="00D567C8">
        <w:rPr>
          <w:rFonts w:ascii="Times New Roman" w:hAnsi="Times New Roman"/>
          <w:bCs/>
          <w:sz w:val="25"/>
          <w:szCs w:val="25"/>
        </w:rPr>
        <w:t>;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>Ţinând seama de propunerile cuprinse în</w:t>
      </w:r>
      <w:r w:rsidRPr="00D567C8">
        <w:rPr>
          <w:rFonts w:ascii="Times New Roman" w:hAnsi="Times New Roman"/>
          <w:bCs/>
          <w:sz w:val="25"/>
          <w:szCs w:val="25"/>
        </w:rPr>
        <w:t xml:space="preserve"> </w:t>
      </w:r>
      <w:r>
        <w:rPr>
          <w:rFonts w:ascii="Times New Roman" w:hAnsi="Times New Roman"/>
          <w:bCs/>
          <w:sz w:val="25"/>
          <w:szCs w:val="25"/>
        </w:rPr>
        <w:t>adresa nr. S.M./13.976/P/27.07.2017 prin care</w:t>
      </w:r>
      <w:r w:rsidRPr="00D567C8">
        <w:rPr>
          <w:rFonts w:ascii="Times New Roman" w:hAnsi="Times New Roman"/>
          <w:bCs/>
          <w:sz w:val="25"/>
          <w:szCs w:val="25"/>
        </w:rPr>
        <w:t xml:space="preserve"> Institu</w:t>
      </w:r>
      <w:r>
        <w:rPr>
          <w:rFonts w:ascii="Times New Roman" w:hAnsi="Times New Roman"/>
          <w:bCs/>
          <w:sz w:val="25"/>
          <w:szCs w:val="25"/>
        </w:rPr>
        <w:t>ţia</w:t>
      </w:r>
      <w:r w:rsidRPr="00D567C8">
        <w:rPr>
          <w:rFonts w:ascii="Times New Roman" w:hAnsi="Times New Roman"/>
          <w:bCs/>
          <w:sz w:val="25"/>
          <w:szCs w:val="25"/>
        </w:rPr>
        <w:t xml:space="preserve"> Prefectului</w:t>
      </w:r>
      <w:r>
        <w:rPr>
          <w:rFonts w:ascii="Times New Roman" w:hAnsi="Times New Roman"/>
          <w:bCs/>
          <w:sz w:val="25"/>
          <w:szCs w:val="25"/>
        </w:rPr>
        <w:t xml:space="preserve"> Municipiului Bucureşti solicită adoptarea măsurilor necesare pentru intrarea în legalitate cu privire la</w:t>
      </w:r>
      <w:r w:rsidRPr="00D567C8">
        <w:rPr>
          <w:rFonts w:ascii="Times New Roman" w:hAnsi="Times New Roman"/>
          <w:bCs/>
          <w:sz w:val="25"/>
          <w:szCs w:val="25"/>
        </w:rPr>
        <w:t xml:space="preserve"> Hot</w:t>
      </w:r>
      <w:r>
        <w:rPr>
          <w:rFonts w:ascii="Times New Roman" w:hAnsi="Times New Roman"/>
          <w:bCs/>
          <w:sz w:val="25"/>
          <w:szCs w:val="25"/>
        </w:rPr>
        <w:t>ă</w:t>
      </w:r>
      <w:r w:rsidRPr="00D567C8">
        <w:rPr>
          <w:rFonts w:ascii="Times New Roman" w:hAnsi="Times New Roman"/>
          <w:bCs/>
          <w:sz w:val="25"/>
          <w:szCs w:val="25"/>
        </w:rPr>
        <w:t>r</w:t>
      </w:r>
      <w:r>
        <w:rPr>
          <w:rFonts w:ascii="Times New Roman" w:hAnsi="Times New Roman"/>
          <w:bCs/>
          <w:sz w:val="25"/>
          <w:szCs w:val="25"/>
        </w:rPr>
        <w:t>â</w:t>
      </w:r>
      <w:r w:rsidRPr="00D567C8">
        <w:rPr>
          <w:rFonts w:ascii="Times New Roman" w:hAnsi="Times New Roman"/>
          <w:bCs/>
          <w:sz w:val="25"/>
          <w:szCs w:val="25"/>
        </w:rPr>
        <w:t>rea</w:t>
      </w:r>
      <w:r>
        <w:rPr>
          <w:rFonts w:ascii="Times New Roman" w:hAnsi="Times New Roman"/>
          <w:bCs/>
          <w:sz w:val="25"/>
          <w:szCs w:val="25"/>
        </w:rPr>
        <w:t xml:space="preserve"> Consiliului Local al Sectorului 1</w:t>
      </w:r>
      <w:r w:rsidRPr="00D567C8">
        <w:rPr>
          <w:rFonts w:ascii="Times New Roman" w:hAnsi="Times New Roman"/>
          <w:bCs/>
          <w:sz w:val="25"/>
          <w:szCs w:val="25"/>
        </w:rPr>
        <w:t xml:space="preserve"> nr. 193/30.06.2017 privind </w:t>
      </w:r>
      <w:r>
        <w:rPr>
          <w:rFonts w:ascii="Times New Roman" w:hAnsi="Times New Roman"/>
          <w:bCs/>
          <w:sz w:val="25"/>
          <w:szCs w:val="25"/>
        </w:rPr>
        <w:t>î</w:t>
      </w:r>
      <w:r w:rsidRPr="00D567C8">
        <w:rPr>
          <w:rFonts w:ascii="Times New Roman" w:hAnsi="Times New Roman"/>
          <w:bCs/>
          <w:sz w:val="25"/>
          <w:szCs w:val="25"/>
        </w:rPr>
        <w:t>nfiin</w:t>
      </w:r>
      <w:r>
        <w:rPr>
          <w:rFonts w:ascii="Times New Roman" w:hAnsi="Times New Roman"/>
          <w:bCs/>
          <w:sz w:val="25"/>
          <w:szCs w:val="25"/>
        </w:rPr>
        <w:t>ţ</w:t>
      </w:r>
      <w:r w:rsidRPr="00D567C8">
        <w:rPr>
          <w:rFonts w:ascii="Times New Roman" w:hAnsi="Times New Roman"/>
          <w:bCs/>
          <w:sz w:val="25"/>
          <w:szCs w:val="25"/>
        </w:rPr>
        <w:t xml:space="preserve">area Centrului Cultural </w:t>
      </w:r>
      <w:r>
        <w:rPr>
          <w:rFonts w:ascii="Times New Roman" w:hAnsi="Times New Roman"/>
          <w:bCs/>
          <w:sz w:val="25"/>
          <w:szCs w:val="25"/>
        </w:rPr>
        <w:t xml:space="preserve">al </w:t>
      </w:r>
      <w:r w:rsidRPr="00D567C8">
        <w:rPr>
          <w:rFonts w:ascii="Times New Roman" w:hAnsi="Times New Roman"/>
          <w:bCs/>
          <w:sz w:val="25"/>
          <w:szCs w:val="25"/>
        </w:rPr>
        <w:t>Sector</w:t>
      </w:r>
      <w:r>
        <w:rPr>
          <w:rFonts w:ascii="Times New Roman" w:hAnsi="Times New Roman"/>
          <w:bCs/>
          <w:sz w:val="25"/>
          <w:szCs w:val="25"/>
        </w:rPr>
        <w:t>ului</w:t>
      </w:r>
      <w:r w:rsidRPr="00D567C8">
        <w:rPr>
          <w:rFonts w:ascii="Times New Roman" w:hAnsi="Times New Roman"/>
          <w:bCs/>
          <w:sz w:val="25"/>
          <w:szCs w:val="25"/>
        </w:rPr>
        <w:t xml:space="preserve"> 1</w:t>
      </w:r>
      <w:r>
        <w:rPr>
          <w:rFonts w:ascii="Times New Roman" w:hAnsi="Times New Roman"/>
          <w:bCs/>
          <w:sz w:val="25"/>
          <w:szCs w:val="25"/>
        </w:rPr>
        <w:t xml:space="preserve"> al Municipiului Bucureşti</w:t>
      </w:r>
      <w:r w:rsidRPr="00D567C8">
        <w:rPr>
          <w:rFonts w:ascii="Times New Roman" w:hAnsi="Times New Roman"/>
          <w:bCs/>
          <w:sz w:val="25"/>
          <w:szCs w:val="25"/>
        </w:rPr>
        <w:t>;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5"/>
          <w:szCs w:val="25"/>
        </w:rPr>
      </w:pPr>
      <w:r w:rsidRPr="00D567C8">
        <w:rPr>
          <w:rFonts w:ascii="Times New Roman" w:hAnsi="Times New Roman"/>
          <w:bCs/>
          <w:iCs/>
          <w:sz w:val="25"/>
          <w:szCs w:val="25"/>
        </w:rPr>
        <w:t> 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>În conformitate cu</w:t>
      </w:r>
      <w:r w:rsidRPr="00D567C8">
        <w:rPr>
          <w:rFonts w:ascii="Times New Roman" w:hAnsi="Times New Roman"/>
          <w:bCs/>
          <w:sz w:val="25"/>
          <w:szCs w:val="25"/>
        </w:rPr>
        <w:t xml:space="preserve"> prevederile art. 81 alin.(2) lit. h) si j) raportate la art. 36 alin. (2) lit. a) şi lit. d), alin. (6) lit. a) pct. 4-6</w:t>
      </w:r>
      <w:r w:rsidR="008C5A69">
        <w:rPr>
          <w:rFonts w:ascii="Times New Roman" w:hAnsi="Times New Roman"/>
          <w:bCs/>
          <w:sz w:val="25"/>
          <w:szCs w:val="25"/>
        </w:rPr>
        <w:t>, coroborate cu art. 45 alin. (2</w:t>
      </w:r>
      <w:r w:rsidRPr="00D567C8">
        <w:rPr>
          <w:rFonts w:ascii="Times New Roman" w:hAnsi="Times New Roman"/>
          <w:bCs/>
          <w:sz w:val="25"/>
          <w:szCs w:val="25"/>
        </w:rPr>
        <w:t>) din Legea nr. 215/2001 privind administraţia publică locală, republicată, cu modificările şi completările ulterioare;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5"/>
          <w:szCs w:val="25"/>
        </w:rPr>
      </w:pPr>
    </w:p>
    <w:p w:rsidR="00336EDE" w:rsidRPr="00D567C8" w:rsidRDefault="00336EDE" w:rsidP="00003DBA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CONSILIUL LOCAL AL SECTORULUI 1 AL MUNICIPIULUI BUCUREŞTI</w:t>
      </w:r>
    </w:p>
    <w:p w:rsidR="00336EDE" w:rsidRDefault="00336EDE" w:rsidP="00084674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>HOTĂR</w:t>
      </w:r>
      <w:r>
        <w:rPr>
          <w:rFonts w:ascii="Times New Roman" w:hAnsi="Times New Roman"/>
          <w:b/>
          <w:sz w:val="25"/>
          <w:szCs w:val="25"/>
        </w:rPr>
        <w:t>ĂŞ</w:t>
      </w:r>
      <w:r w:rsidRPr="00D567C8">
        <w:rPr>
          <w:rFonts w:ascii="Times New Roman" w:hAnsi="Times New Roman"/>
          <w:b/>
          <w:sz w:val="25"/>
          <w:szCs w:val="25"/>
        </w:rPr>
        <w:t>TE:</w:t>
      </w:r>
    </w:p>
    <w:p w:rsidR="00336EDE" w:rsidRPr="00D567C8" w:rsidRDefault="00336EDE" w:rsidP="00084674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Art. 1.</w:t>
      </w:r>
      <w:r w:rsidRPr="00D567C8"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 xml:space="preserve">(1) </w:t>
      </w:r>
      <w:r w:rsidRPr="00D567C8">
        <w:rPr>
          <w:rFonts w:ascii="Times New Roman" w:hAnsi="Times New Roman"/>
          <w:sz w:val="25"/>
          <w:szCs w:val="25"/>
        </w:rPr>
        <w:t>Se înfiin</w:t>
      </w:r>
      <w:r w:rsidRPr="00D567C8">
        <w:rPr>
          <w:rFonts w:ascii="Tahoma" w:hAnsi="Tahoma"/>
          <w:sz w:val="25"/>
          <w:szCs w:val="25"/>
        </w:rPr>
        <w:t>ț</w:t>
      </w:r>
      <w:r w:rsidRPr="00D567C8">
        <w:rPr>
          <w:rFonts w:ascii="Times New Roman" w:hAnsi="Times New Roman"/>
          <w:sz w:val="25"/>
          <w:szCs w:val="25"/>
        </w:rPr>
        <w:t xml:space="preserve">ează Centrul Cultural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</w:t>
      </w:r>
      <w:r w:rsidRPr="00D567C8">
        <w:rPr>
          <w:rFonts w:ascii="Times New Roman" w:hAnsi="Times New Roman"/>
          <w:sz w:val="25"/>
          <w:szCs w:val="25"/>
        </w:rPr>
        <w:t>, institu</w:t>
      </w:r>
      <w:r w:rsidRPr="00D567C8">
        <w:rPr>
          <w:rFonts w:ascii="Tahoma" w:hAnsi="Tahoma"/>
          <w:sz w:val="25"/>
          <w:szCs w:val="25"/>
        </w:rPr>
        <w:t>ț</w:t>
      </w:r>
      <w:r>
        <w:rPr>
          <w:rFonts w:ascii="Times New Roman" w:hAnsi="Times New Roman"/>
          <w:sz w:val="25"/>
          <w:szCs w:val="25"/>
        </w:rPr>
        <w:t>ie publică de cultură</w:t>
      </w:r>
      <w:r w:rsidRPr="00D567C8">
        <w:rPr>
          <w:rFonts w:ascii="Times New Roman" w:hAnsi="Times New Roman"/>
          <w:sz w:val="25"/>
          <w:szCs w:val="25"/>
        </w:rPr>
        <w:t xml:space="preserve"> de interes local, cu personalitate juridică, aflat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 xml:space="preserve">n subordinea Consiliului Local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>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7A487E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</w:t>
      </w:r>
      <w:r w:rsidRPr="00D567C8">
        <w:rPr>
          <w:rFonts w:ascii="Times New Roman" w:hAnsi="Times New Roman"/>
          <w:sz w:val="25"/>
          <w:szCs w:val="25"/>
        </w:rPr>
        <w:t>Se</w:t>
      </w:r>
      <w:r>
        <w:rPr>
          <w:rFonts w:ascii="Times New Roman" w:hAnsi="Times New Roman"/>
          <w:sz w:val="25"/>
          <w:szCs w:val="25"/>
        </w:rPr>
        <w:t xml:space="preserve">diul Centrului </w:t>
      </w:r>
      <w:r w:rsidRPr="00D567C8">
        <w:rPr>
          <w:rFonts w:ascii="Times New Roman" w:hAnsi="Times New Roman"/>
          <w:sz w:val="25"/>
          <w:szCs w:val="25"/>
        </w:rPr>
        <w:t xml:space="preserve">Cultural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Bucureşti, denumit în continuare „Centrul” este în Municipiul Bucureşti, Sectorul 1, Piaţa Amzei nr. 13, acesta desfăşurându-şi activitatea în spaţiile 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D567C8">
        <w:rPr>
          <w:rFonts w:ascii="Times New Roman" w:hAnsi="Times New Roman"/>
          <w:sz w:val="25"/>
          <w:szCs w:val="25"/>
        </w:rPr>
        <w:t>prevazute</w:t>
      </w:r>
      <w:proofErr w:type="spellEnd"/>
      <w:r w:rsidRPr="00D567C8">
        <w:rPr>
          <w:rFonts w:ascii="Times New Roman" w:hAnsi="Times New Roman"/>
          <w:sz w:val="25"/>
          <w:szCs w:val="25"/>
        </w:rPr>
        <w:t xml:space="preserve"> in Anexele nr. 1 si nr. 2 </w:t>
      </w:r>
      <w:r>
        <w:rPr>
          <w:rFonts w:ascii="Times New Roman" w:hAnsi="Times New Roman"/>
          <w:sz w:val="25"/>
          <w:szCs w:val="25"/>
        </w:rPr>
        <w:t>la</w:t>
      </w:r>
      <w:r w:rsidRPr="00D567C8">
        <w:rPr>
          <w:rFonts w:ascii="Times New Roman" w:hAnsi="Times New Roman"/>
          <w:sz w:val="25"/>
          <w:szCs w:val="25"/>
        </w:rPr>
        <w:t xml:space="preserve"> H</w:t>
      </w:r>
      <w:r>
        <w:rPr>
          <w:rFonts w:ascii="Times New Roman" w:hAnsi="Times New Roman"/>
          <w:sz w:val="25"/>
          <w:szCs w:val="25"/>
        </w:rPr>
        <w:t xml:space="preserve">otărârea </w:t>
      </w:r>
      <w:r w:rsidRPr="00D567C8">
        <w:rPr>
          <w:rFonts w:ascii="Times New Roman" w:hAnsi="Times New Roman"/>
          <w:sz w:val="25"/>
          <w:szCs w:val="25"/>
        </w:rPr>
        <w:t>C</w:t>
      </w:r>
      <w:r>
        <w:rPr>
          <w:rFonts w:ascii="Times New Roman" w:hAnsi="Times New Roman"/>
          <w:sz w:val="25"/>
          <w:szCs w:val="25"/>
        </w:rPr>
        <w:t>onsiliului Local al</w:t>
      </w:r>
      <w:r w:rsidRPr="00D567C8">
        <w:rPr>
          <w:rFonts w:ascii="Times New Roman" w:hAnsi="Times New Roman"/>
          <w:sz w:val="25"/>
          <w:szCs w:val="25"/>
        </w:rPr>
        <w:t xml:space="preserve"> 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 nr. 118 din 28.04.2017</w:t>
      </w:r>
      <w:r>
        <w:rPr>
          <w:rFonts w:ascii="Times New Roman" w:hAnsi="Times New Roman"/>
          <w:sz w:val="25"/>
          <w:szCs w:val="25"/>
        </w:rPr>
        <w:t>.</w:t>
      </w:r>
    </w:p>
    <w:p w:rsidR="008C5A69" w:rsidRDefault="008C5A69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D14E4B">
        <w:rPr>
          <w:rFonts w:ascii="Times New Roman" w:hAnsi="Times New Roman"/>
          <w:b/>
          <w:sz w:val="25"/>
          <w:szCs w:val="25"/>
        </w:rPr>
        <w:t>Art. 2. (1)</w:t>
      </w:r>
      <w:r>
        <w:rPr>
          <w:rFonts w:ascii="Times New Roman" w:hAnsi="Times New Roman"/>
          <w:sz w:val="25"/>
          <w:szCs w:val="25"/>
        </w:rPr>
        <w:t xml:space="preserve"> </w:t>
      </w:r>
      <w:r w:rsidRPr="00D567C8">
        <w:rPr>
          <w:rFonts w:ascii="Times New Roman" w:hAnsi="Times New Roman"/>
          <w:sz w:val="25"/>
          <w:szCs w:val="25"/>
        </w:rPr>
        <w:t xml:space="preserve">Centrul </w:t>
      </w:r>
      <w:r>
        <w:rPr>
          <w:rFonts w:ascii="Times New Roman" w:hAnsi="Times New Roman"/>
          <w:sz w:val="25"/>
          <w:szCs w:val="25"/>
        </w:rPr>
        <w:t>are ca principal o</w:t>
      </w:r>
      <w:r w:rsidRPr="00D567C8">
        <w:rPr>
          <w:rFonts w:ascii="Times New Roman" w:hAnsi="Times New Roman"/>
          <w:sz w:val="25"/>
          <w:szCs w:val="25"/>
        </w:rPr>
        <w:t xml:space="preserve">biect de activitate organizarea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>i promovarea ac</w:t>
      </w:r>
      <w:r>
        <w:rPr>
          <w:rFonts w:ascii="Times New Roman" w:hAnsi="Times New Roman"/>
          <w:sz w:val="25"/>
          <w:szCs w:val="25"/>
        </w:rPr>
        <w:t>ţiunilor</w:t>
      </w:r>
      <w:r w:rsidRPr="00D567C8">
        <w:rPr>
          <w:rFonts w:ascii="Times New Roman" w:hAnsi="Times New Roman"/>
          <w:sz w:val="25"/>
          <w:szCs w:val="25"/>
        </w:rPr>
        <w:t xml:space="preserve"> social-culturale, artistice, de tineret, educa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 xml:space="preserve">ionale non curriculare, sportive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religioase </w:t>
      </w:r>
      <w:r w:rsidRPr="00D567C8">
        <w:rPr>
          <w:rFonts w:ascii="Times New Roman" w:hAnsi="Times New Roman"/>
          <w:sz w:val="25"/>
          <w:szCs w:val="25"/>
        </w:rPr>
        <w:lastRenderedPageBreak/>
        <w:t xml:space="preserve">prin prestarea de servicii publice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>n calitate de organizator/coorganizator, partener sau institu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ie finan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 xml:space="preserve">atoare,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>n vederea implement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>rii, derul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rii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>i dezvolt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rii de proiecte, evenimente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programe. 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BE09CD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Î</w:t>
      </w:r>
      <w:r w:rsidRPr="00D567C8">
        <w:rPr>
          <w:rFonts w:ascii="Times New Roman" w:hAnsi="Times New Roman"/>
          <w:sz w:val="25"/>
          <w:szCs w:val="25"/>
        </w:rPr>
        <w:t>n conformitate cu obiectul s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>u de activitate</w:t>
      </w:r>
      <w:r>
        <w:rPr>
          <w:rFonts w:ascii="Times New Roman" w:hAnsi="Times New Roman"/>
          <w:sz w:val="25"/>
          <w:szCs w:val="25"/>
        </w:rPr>
        <w:t xml:space="preserve"> şi în condiţiile legii, Centrul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dezvoltă </w:t>
      </w:r>
      <w:r w:rsidRPr="00D567C8">
        <w:rPr>
          <w:rFonts w:ascii="Times New Roman" w:hAnsi="Times New Roman"/>
          <w:sz w:val="25"/>
          <w:szCs w:val="25"/>
        </w:rPr>
        <w:t>rela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ii interna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ionale</w:t>
      </w:r>
      <w:r>
        <w:rPr>
          <w:rFonts w:ascii="Times New Roman" w:hAnsi="Times New Roman"/>
          <w:sz w:val="25"/>
          <w:szCs w:val="25"/>
        </w:rPr>
        <w:t>,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 xml:space="preserve">ncheie parteneriate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>i coopereaz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 cu institu</w:t>
      </w:r>
      <w:r>
        <w:rPr>
          <w:rFonts w:ascii="Times New Roman" w:hAnsi="Times New Roman"/>
          <w:sz w:val="25"/>
          <w:szCs w:val="25"/>
        </w:rPr>
        <w:t>ţii ş</w:t>
      </w:r>
      <w:r w:rsidRPr="00D567C8">
        <w:rPr>
          <w:rFonts w:ascii="Times New Roman" w:hAnsi="Times New Roman"/>
          <w:sz w:val="25"/>
          <w:szCs w:val="25"/>
        </w:rPr>
        <w:t xml:space="preserve">i organisme similare din 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ar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</w:t>
      </w:r>
      <w:proofErr w:type="spellStart"/>
      <w:r w:rsidRPr="00D567C8">
        <w:rPr>
          <w:rFonts w:ascii="Times New Roman" w:hAnsi="Times New Roman"/>
          <w:sz w:val="25"/>
          <w:szCs w:val="25"/>
        </w:rPr>
        <w:t>str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>inatate</w:t>
      </w:r>
      <w:proofErr w:type="spellEnd"/>
      <w:r w:rsidRPr="00D567C8">
        <w:rPr>
          <w:rFonts w:ascii="Times New Roman" w:hAnsi="Times New Roman"/>
          <w:sz w:val="25"/>
          <w:szCs w:val="25"/>
        </w:rPr>
        <w:t>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F520E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4F520E">
        <w:rPr>
          <w:rStyle w:val="slitbdy"/>
          <w:rFonts w:ascii="Times New Roman" w:hAnsi="Times New Roman"/>
          <w:b/>
          <w:color w:val="000000"/>
          <w:sz w:val="25"/>
          <w:szCs w:val="25"/>
          <w:bdr w:val="dotted" w:sz="6" w:space="0" w:color="FEFEFE" w:frame="1"/>
        </w:rPr>
        <w:t xml:space="preserve">Art. </w:t>
      </w:r>
      <w:r>
        <w:rPr>
          <w:rStyle w:val="slitbdy"/>
          <w:rFonts w:ascii="Times New Roman" w:hAnsi="Times New Roman"/>
          <w:b/>
          <w:color w:val="000000"/>
          <w:sz w:val="25"/>
          <w:szCs w:val="25"/>
          <w:bdr w:val="dotted" w:sz="6" w:space="0" w:color="FEFEFE" w:frame="1"/>
        </w:rPr>
        <w:t>3</w:t>
      </w:r>
      <w:r w:rsidRPr="004F520E">
        <w:rPr>
          <w:rStyle w:val="slitbdy"/>
          <w:rFonts w:ascii="Times New Roman" w:hAnsi="Times New Roman"/>
          <w:b/>
          <w:color w:val="000000"/>
          <w:sz w:val="25"/>
          <w:szCs w:val="25"/>
          <w:bdr w:val="dotted" w:sz="6" w:space="0" w:color="FEFEFE" w:frame="1"/>
        </w:rPr>
        <w:t>.</w:t>
      </w:r>
      <w:r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 xml:space="preserve"> Finanţarea activităţii Centrului </w:t>
      </w:r>
      <w:r>
        <w:rPr>
          <w:rFonts w:ascii="Times New Roman" w:hAnsi="Times New Roman"/>
          <w:sz w:val="25"/>
          <w:szCs w:val="25"/>
        </w:rPr>
        <w:t>se face din alocaţii ş</w:t>
      </w:r>
      <w:r w:rsidRPr="00D567C8">
        <w:rPr>
          <w:rFonts w:ascii="Times New Roman" w:hAnsi="Times New Roman"/>
          <w:sz w:val="25"/>
          <w:szCs w:val="25"/>
        </w:rPr>
        <w:t>i subven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 xml:space="preserve">ii de la bugetul local, din venituri proprii, precum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>i din dona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 xml:space="preserve">ii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</w:t>
      </w:r>
      <w:proofErr w:type="spellStart"/>
      <w:r w:rsidRPr="00D567C8">
        <w:rPr>
          <w:rFonts w:ascii="Times New Roman" w:hAnsi="Times New Roman"/>
          <w:sz w:val="25"/>
          <w:szCs w:val="25"/>
        </w:rPr>
        <w:t>sponsorizari</w:t>
      </w:r>
      <w:proofErr w:type="spellEnd"/>
      <w:r w:rsidRPr="00D567C8">
        <w:rPr>
          <w:rFonts w:ascii="Times New Roman" w:hAnsi="Times New Roman"/>
          <w:sz w:val="25"/>
          <w:szCs w:val="25"/>
        </w:rPr>
        <w:t xml:space="preserve"> provenite</w:t>
      </w:r>
      <w:r>
        <w:rPr>
          <w:rFonts w:ascii="Times New Roman" w:hAnsi="Times New Roman"/>
          <w:sz w:val="25"/>
          <w:szCs w:val="25"/>
        </w:rPr>
        <w:t>, în condiţiile legii,</w:t>
      </w:r>
      <w:r w:rsidRPr="00D567C8">
        <w:rPr>
          <w:rFonts w:ascii="Times New Roman" w:hAnsi="Times New Roman"/>
          <w:sz w:val="25"/>
          <w:szCs w:val="25"/>
        </w:rPr>
        <w:t xml:space="preserve"> de la persoane fizice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</w:t>
      </w:r>
      <w:r>
        <w:rPr>
          <w:rFonts w:ascii="Times New Roman" w:hAnsi="Times New Roman"/>
          <w:sz w:val="25"/>
          <w:szCs w:val="25"/>
        </w:rPr>
        <w:t xml:space="preserve"> persoane </w:t>
      </w:r>
      <w:r w:rsidRPr="00D567C8">
        <w:rPr>
          <w:rFonts w:ascii="Times New Roman" w:hAnsi="Times New Roman"/>
          <w:sz w:val="25"/>
          <w:szCs w:val="25"/>
        </w:rPr>
        <w:t>juridice</w:t>
      </w:r>
      <w:r>
        <w:rPr>
          <w:rFonts w:ascii="Times New Roman" w:hAnsi="Times New Roman"/>
          <w:sz w:val="25"/>
          <w:szCs w:val="25"/>
        </w:rPr>
        <w:t>, române sau străine</w:t>
      </w:r>
      <w:r w:rsidRPr="00D567C8">
        <w:rPr>
          <w:rFonts w:ascii="Times New Roman" w:hAnsi="Times New Roman"/>
          <w:sz w:val="25"/>
          <w:szCs w:val="25"/>
        </w:rPr>
        <w:t xml:space="preserve">. 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Art. 4. (1) </w:t>
      </w:r>
      <w:r>
        <w:rPr>
          <w:rFonts w:ascii="Times New Roman" w:hAnsi="Times New Roman"/>
          <w:sz w:val="25"/>
          <w:szCs w:val="25"/>
        </w:rPr>
        <w:t xml:space="preserve">Centrul are structura organizatorică prevăzută în Anexa nr. 1 – „Organigrama Centrului </w:t>
      </w:r>
      <w:r w:rsidRPr="00D567C8">
        <w:rPr>
          <w:rFonts w:ascii="Times New Roman" w:hAnsi="Times New Roman"/>
          <w:sz w:val="25"/>
          <w:szCs w:val="25"/>
        </w:rPr>
        <w:t xml:space="preserve">Cultural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Bucureşti” la prezenta hotărâre.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726FD0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Numărul maxim de posturi pentru aparatul Centrului este de 8, inclusiv directorul, fiind stabilit cu încadrarea în numărul maxim de posturi ce pot fi încadrate la nivelul subdiviziunii administrativ-teritoriale Sectorul 1 al Municipiului Bucureşti.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726FD0">
        <w:rPr>
          <w:rFonts w:ascii="Times New Roman" w:hAnsi="Times New Roman"/>
          <w:b/>
          <w:sz w:val="25"/>
          <w:szCs w:val="25"/>
        </w:rPr>
        <w:t>(3)</w:t>
      </w:r>
      <w:r>
        <w:rPr>
          <w:rFonts w:ascii="Times New Roman" w:hAnsi="Times New Roman"/>
          <w:sz w:val="25"/>
          <w:szCs w:val="25"/>
        </w:rPr>
        <w:t xml:space="preserve"> Personalul Centrului este compus exclusiv din personal contractual, potrivit Anexei nr. 2 – „Stat de funcţii al Centrului </w:t>
      </w:r>
      <w:r w:rsidRPr="00D567C8">
        <w:rPr>
          <w:rFonts w:ascii="Times New Roman" w:hAnsi="Times New Roman"/>
          <w:sz w:val="25"/>
          <w:szCs w:val="25"/>
        </w:rPr>
        <w:t xml:space="preserve">Cultural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Bucureşti” la prezenta hotărâre. 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04110F">
        <w:rPr>
          <w:rFonts w:ascii="Times New Roman" w:hAnsi="Times New Roman"/>
          <w:b/>
          <w:sz w:val="25"/>
          <w:szCs w:val="25"/>
        </w:rPr>
        <w:t xml:space="preserve">Art. </w:t>
      </w:r>
      <w:r>
        <w:rPr>
          <w:rFonts w:ascii="Times New Roman" w:hAnsi="Times New Roman"/>
          <w:b/>
          <w:sz w:val="25"/>
          <w:szCs w:val="25"/>
        </w:rPr>
        <w:t>5</w:t>
      </w:r>
      <w:r w:rsidRPr="0004110F">
        <w:rPr>
          <w:rFonts w:ascii="Times New Roman" w:hAnsi="Times New Roman"/>
          <w:b/>
          <w:sz w:val="25"/>
          <w:szCs w:val="25"/>
        </w:rPr>
        <w:t>.</w:t>
      </w:r>
      <w:r>
        <w:rPr>
          <w:rFonts w:ascii="Times New Roman" w:hAnsi="Times New Roman"/>
          <w:sz w:val="25"/>
          <w:szCs w:val="25"/>
        </w:rPr>
        <w:t xml:space="preserve"> </w:t>
      </w:r>
      <w:r w:rsidRPr="00FC619A">
        <w:rPr>
          <w:rFonts w:ascii="Times New Roman" w:hAnsi="Times New Roman"/>
          <w:b/>
          <w:sz w:val="25"/>
          <w:szCs w:val="25"/>
        </w:rPr>
        <w:t>(1)</w:t>
      </w:r>
      <w:r>
        <w:rPr>
          <w:rFonts w:ascii="Times New Roman" w:hAnsi="Times New Roman"/>
          <w:sz w:val="25"/>
          <w:szCs w:val="25"/>
        </w:rPr>
        <w:t xml:space="preserve"> Atribuţiile şi răspunderile structurilor din aparatul propriu al Centrului sunt prevăzute în Anexa nr. 3 – „Regulamentul de Organizare şi Funcţionare al Centrului </w:t>
      </w:r>
      <w:r w:rsidRPr="00D567C8">
        <w:rPr>
          <w:rFonts w:ascii="Times New Roman" w:hAnsi="Times New Roman"/>
          <w:sz w:val="25"/>
          <w:szCs w:val="25"/>
        </w:rPr>
        <w:t xml:space="preserve">Cultural </w:t>
      </w:r>
      <w:r>
        <w:rPr>
          <w:rFonts w:ascii="Times New Roman" w:hAnsi="Times New Roman"/>
          <w:sz w:val="25"/>
          <w:szCs w:val="25"/>
        </w:rPr>
        <w:t xml:space="preserve">al </w:t>
      </w:r>
      <w:r w:rsidRPr="00D567C8">
        <w:rPr>
          <w:rFonts w:ascii="Times New Roman" w:hAnsi="Times New Roman"/>
          <w:sz w:val="25"/>
          <w:szCs w:val="25"/>
        </w:rPr>
        <w:t>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Bucureşti” la prezenta hotărâre.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C2347F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La data operaţionalizării sale, Centrul va prelua atribuţiile şi răspunderile Direcţiei Cultură, Presă, Sport, Tineret şi Culte din cadrul Aparatului de specialitate al Primarului Sectorului 1 al Municipiului Bucureşti.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 xml:space="preserve">Art. </w:t>
      </w:r>
      <w:r>
        <w:rPr>
          <w:rFonts w:ascii="Times New Roman" w:hAnsi="Times New Roman"/>
          <w:b/>
          <w:sz w:val="25"/>
          <w:szCs w:val="25"/>
        </w:rPr>
        <w:t>6. (1)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Conducerea Centrului se exercită de către director.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A723A9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În exercitarea atribuţiilor sale prevăzute în</w:t>
      </w:r>
      <w:r w:rsidR="008C5A69">
        <w:rPr>
          <w:rFonts w:ascii="Times New Roman" w:hAnsi="Times New Roman"/>
          <w:sz w:val="25"/>
          <w:szCs w:val="25"/>
        </w:rPr>
        <w:t xml:space="preserve"> Regulamentul de Organizare şi F</w:t>
      </w:r>
      <w:r>
        <w:rPr>
          <w:rFonts w:ascii="Times New Roman" w:hAnsi="Times New Roman"/>
          <w:sz w:val="25"/>
          <w:szCs w:val="25"/>
        </w:rPr>
        <w:t>uncţionare, directorul emite decizii.</w:t>
      </w:r>
      <w:bookmarkStart w:id="0" w:name="_GoBack"/>
      <w:bookmarkEnd w:id="0"/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A723A9">
        <w:rPr>
          <w:rFonts w:ascii="Times New Roman" w:hAnsi="Times New Roman"/>
          <w:b/>
          <w:sz w:val="25"/>
          <w:szCs w:val="25"/>
        </w:rPr>
        <w:t>(3)</w:t>
      </w:r>
      <w:r>
        <w:rPr>
          <w:rFonts w:ascii="Times New Roman" w:hAnsi="Times New Roman"/>
          <w:sz w:val="25"/>
          <w:szCs w:val="25"/>
        </w:rPr>
        <w:t xml:space="preserve"> Directorul îndeplineşte, potrivit legii finanţelor publice locale, funcţia de ordonator secundar de credite.</w:t>
      </w:r>
    </w:p>
    <w:p w:rsidR="00336EDE" w:rsidRDefault="00336EDE" w:rsidP="00A723A9">
      <w:pPr>
        <w:spacing w:after="0" w:line="240" w:lineRule="auto"/>
        <w:ind w:firstLine="720"/>
        <w:jc w:val="both"/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</w:pPr>
      <w:r w:rsidRPr="004F520E">
        <w:rPr>
          <w:rFonts w:ascii="Times New Roman" w:hAnsi="Times New Roman"/>
          <w:b/>
          <w:sz w:val="25"/>
          <w:szCs w:val="25"/>
        </w:rPr>
        <w:t xml:space="preserve">(4) </w:t>
      </w:r>
      <w:r w:rsidRPr="00A723A9"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 xml:space="preserve">În cazul în care </w:t>
      </w:r>
      <w:r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>directorul</w:t>
      </w:r>
      <w:r w:rsidRPr="00A723A9"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>, din diferite motive, nu îşi poate exercita atribuţiile curente, îl deleagă</w:t>
      </w:r>
      <w:r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>, prin decizie,</w:t>
      </w:r>
      <w:r w:rsidRPr="00A723A9"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 xml:space="preserve"> pe unul dintre </w:t>
      </w:r>
      <w:r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>salariaţii Centrului</w:t>
      </w:r>
      <w:r w:rsidRPr="00A723A9"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 xml:space="preserve"> să exercite aceste atribuţii, înştiinţându-l pe </w:t>
      </w:r>
      <w:r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>Primarul Sectorului 1</w:t>
      </w:r>
      <w:r w:rsidRPr="00A723A9">
        <w:rPr>
          <w:rStyle w:val="slitbdy"/>
          <w:rFonts w:ascii="Times New Roman" w:hAnsi="Times New Roman"/>
          <w:color w:val="000000"/>
          <w:sz w:val="25"/>
          <w:szCs w:val="25"/>
          <w:bdr w:val="dotted" w:sz="6" w:space="0" w:color="FEFEFE" w:frame="1"/>
        </w:rPr>
        <w:t xml:space="preserve"> despre aceasta.</w:t>
      </w:r>
    </w:p>
    <w:p w:rsidR="00336EDE" w:rsidRPr="00A723A9" w:rsidRDefault="00336EDE" w:rsidP="00A723A9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4F520E">
        <w:rPr>
          <w:rFonts w:ascii="Times New Roman" w:hAnsi="Times New Roman"/>
          <w:b/>
          <w:sz w:val="25"/>
          <w:szCs w:val="25"/>
        </w:rPr>
        <w:t>Art. 7.</w:t>
      </w:r>
      <w:r>
        <w:rPr>
          <w:rFonts w:ascii="Times New Roman" w:hAnsi="Times New Roman"/>
          <w:sz w:val="25"/>
          <w:szCs w:val="25"/>
        </w:rPr>
        <w:t xml:space="preserve"> </w:t>
      </w:r>
      <w:r w:rsidRPr="00D567C8">
        <w:rPr>
          <w:rFonts w:ascii="Times New Roman" w:hAnsi="Times New Roman"/>
          <w:sz w:val="25"/>
          <w:szCs w:val="25"/>
        </w:rPr>
        <w:t>Anexele nr. 1</w:t>
      </w:r>
      <w:r>
        <w:rPr>
          <w:rFonts w:ascii="Times New Roman" w:hAnsi="Times New Roman"/>
          <w:sz w:val="25"/>
          <w:szCs w:val="25"/>
        </w:rPr>
        <w:t>-</w:t>
      </w:r>
      <w:r w:rsidRPr="00D567C8">
        <w:rPr>
          <w:rFonts w:ascii="Times New Roman" w:hAnsi="Times New Roman"/>
          <w:sz w:val="25"/>
          <w:szCs w:val="25"/>
        </w:rPr>
        <w:t>3 fac parte integrantă din prezenta hotărâre.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F520E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175132">
        <w:rPr>
          <w:rFonts w:ascii="Times New Roman" w:hAnsi="Times New Roman"/>
          <w:b/>
          <w:sz w:val="25"/>
          <w:szCs w:val="25"/>
        </w:rPr>
        <w:t>Art. 8.</w:t>
      </w:r>
      <w:r>
        <w:rPr>
          <w:rFonts w:ascii="Times New Roman" w:hAnsi="Times New Roman"/>
          <w:sz w:val="25"/>
          <w:szCs w:val="25"/>
        </w:rPr>
        <w:t xml:space="preserve"> Pe data intrării în vigoare a prezentei hotărâri se abrogă </w:t>
      </w:r>
      <w:r w:rsidRPr="00D567C8">
        <w:rPr>
          <w:rFonts w:ascii="Times New Roman" w:hAnsi="Times New Roman"/>
          <w:bCs/>
          <w:sz w:val="25"/>
          <w:szCs w:val="25"/>
        </w:rPr>
        <w:t>Hot</w:t>
      </w:r>
      <w:r>
        <w:rPr>
          <w:rFonts w:ascii="Times New Roman" w:hAnsi="Times New Roman"/>
          <w:bCs/>
          <w:sz w:val="25"/>
          <w:szCs w:val="25"/>
        </w:rPr>
        <w:t>ă</w:t>
      </w:r>
      <w:r w:rsidRPr="00D567C8">
        <w:rPr>
          <w:rFonts w:ascii="Times New Roman" w:hAnsi="Times New Roman"/>
          <w:bCs/>
          <w:sz w:val="25"/>
          <w:szCs w:val="25"/>
        </w:rPr>
        <w:t>r</w:t>
      </w:r>
      <w:r>
        <w:rPr>
          <w:rFonts w:ascii="Times New Roman" w:hAnsi="Times New Roman"/>
          <w:bCs/>
          <w:sz w:val="25"/>
          <w:szCs w:val="25"/>
        </w:rPr>
        <w:t>â</w:t>
      </w:r>
      <w:r w:rsidRPr="00D567C8">
        <w:rPr>
          <w:rFonts w:ascii="Times New Roman" w:hAnsi="Times New Roman"/>
          <w:bCs/>
          <w:sz w:val="25"/>
          <w:szCs w:val="25"/>
        </w:rPr>
        <w:t>rea</w:t>
      </w:r>
      <w:r>
        <w:rPr>
          <w:rFonts w:ascii="Times New Roman" w:hAnsi="Times New Roman"/>
          <w:bCs/>
          <w:sz w:val="25"/>
          <w:szCs w:val="25"/>
        </w:rPr>
        <w:t xml:space="preserve"> Consiliului Local al Sectorului 1</w:t>
      </w:r>
      <w:r w:rsidRPr="00D567C8">
        <w:rPr>
          <w:rFonts w:ascii="Times New Roman" w:hAnsi="Times New Roman"/>
          <w:bCs/>
          <w:sz w:val="25"/>
          <w:szCs w:val="25"/>
        </w:rPr>
        <w:t xml:space="preserve"> nr. 193/30.06.2017 privind </w:t>
      </w:r>
      <w:r>
        <w:rPr>
          <w:rFonts w:ascii="Times New Roman" w:hAnsi="Times New Roman"/>
          <w:bCs/>
          <w:sz w:val="25"/>
          <w:szCs w:val="25"/>
        </w:rPr>
        <w:t>î</w:t>
      </w:r>
      <w:r w:rsidRPr="00D567C8">
        <w:rPr>
          <w:rFonts w:ascii="Times New Roman" w:hAnsi="Times New Roman"/>
          <w:bCs/>
          <w:sz w:val="25"/>
          <w:szCs w:val="25"/>
        </w:rPr>
        <w:t>nfiin</w:t>
      </w:r>
      <w:r>
        <w:rPr>
          <w:rFonts w:ascii="Times New Roman" w:hAnsi="Times New Roman"/>
          <w:bCs/>
          <w:sz w:val="25"/>
          <w:szCs w:val="25"/>
        </w:rPr>
        <w:t>ţ</w:t>
      </w:r>
      <w:r w:rsidRPr="00D567C8">
        <w:rPr>
          <w:rFonts w:ascii="Times New Roman" w:hAnsi="Times New Roman"/>
          <w:bCs/>
          <w:sz w:val="25"/>
          <w:szCs w:val="25"/>
        </w:rPr>
        <w:t xml:space="preserve">area Centrului Cultural </w:t>
      </w:r>
      <w:r>
        <w:rPr>
          <w:rFonts w:ascii="Times New Roman" w:hAnsi="Times New Roman"/>
          <w:bCs/>
          <w:sz w:val="25"/>
          <w:szCs w:val="25"/>
        </w:rPr>
        <w:t xml:space="preserve">al </w:t>
      </w:r>
      <w:r w:rsidRPr="00D567C8">
        <w:rPr>
          <w:rFonts w:ascii="Times New Roman" w:hAnsi="Times New Roman"/>
          <w:bCs/>
          <w:sz w:val="25"/>
          <w:szCs w:val="25"/>
        </w:rPr>
        <w:t>Sector</w:t>
      </w:r>
      <w:r>
        <w:rPr>
          <w:rFonts w:ascii="Times New Roman" w:hAnsi="Times New Roman"/>
          <w:bCs/>
          <w:sz w:val="25"/>
          <w:szCs w:val="25"/>
        </w:rPr>
        <w:t>ului</w:t>
      </w:r>
      <w:r w:rsidRPr="00D567C8">
        <w:rPr>
          <w:rFonts w:ascii="Times New Roman" w:hAnsi="Times New Roman"/>
          <w:bCs/>
          <w:sz w:val="25"/>
          <w:szCs w:val="25"/>
        </w:rPr>
        <w:t xml:space="preserve"> 1</w:t>
      </w:r>
      <w:r>
        <w:rPr>
          <w:rFonts w:ascii="Times New Roman" w:hAnsi="Times New Roman"/>
          <w:bCs/>
          <w:sz w:val="25"/>
          <w:szCs w:val="25"/>
        </w:rPr>
        <w:t xml:space="preserve"> al Municipiului Bucureşti.</w:t>
      </w:r>
      <w:r w:rsidRPr="00D567C8">
        <w:rPr>
          <w:rFonts w:ascii="Times New Roman" w:hAnsi="Times New Roman"/>
          <w:bCs/>
          <w:sz w:val="25"/>
          <w:szCs w:val="25"/>
        </w:rPr>
        <w:t> 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Art. 9.</w:t>
      </w:r>
      <w:r w:rsidRPr="00D567C8">
        <w:rPr>
          <w:rFonts w:ascii="Times New Roman" w:hAnsi="Times New Roman"/>
          <w:b/>
          <w:sz w:val="25"/>
          <w:szCs w:val="25"/>
        </w:rPr>
        <w:t xml:space="preserve"> </w:t>
      </w:r>
      <w:r w:rsidRPr="00D567C8">
        <w:rPr>
          <w:rFonts w:ascii="Times New Roman" w:hAnsi="Times New Roman"/>
          <w:sz w:val="25"/>
          <w:szCs w:val="25"/>
        </w:rPr>
        <w:t>Primarul Sectorului 1</w:t>
      </w:r>
      <w:r>
        <w:rPr>
          <w:rFonts w:ascii="Times New Roman" w:hAnsi="Times New Roman"/>
          <w:sz w:val="25"/>
          <w:szCs w:val="25"/>
        </w:rPr>
        <w:t xml:space="preserve"> al Municipiului Bucureşti,</w:t>
      </w:r>
      <w:r w:rsidRPr="00D567C8">
        <w:rPr>
          <w:rFonts w:ascii="Times New Roman" w:hAnsi="Times New Roman"/>
          <w:sz w:val="25"/>
          <w:szCs w:val="25"/>
        </w:rPr>
        <w:t xml:space="preserve"> Direc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ia Resurse Umane, Direc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 xml:space="preserve">ia </w:t>
      </w:r>
      <w:proofErr w:type="spellStart"/>
      <w:r w:rsidRPr="00D567C8">
        <w:rPr>
          <w:rFonts w:ascii="Times New Roman" w:hAnsi="Times New Roman"/>
          <w:sz w:val="25"/>
          <w:szCs w:val="25"/>
        </w:rPr>
        <w:t>Investitii</w:t>
      </w:r>
      <w:proofErr w:type="spellEnd"/>
      <w:r w:rsidRPr="00D567C8">
        <w:rPr>
          <w:rFonts w:ascii="Times New Roman" w:hAnsi="Times New Roman"/>
          <w:sz w:val="25"/>
          <w:szCs w:val="25"/>
        </w:rPr>
        <w:t>, Direc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ia Management Economic</w:t>
      </w:r>
      <w:r>
        <w:rPr>
          <w:rFonts w:ascii="Times New Roman" w:hAnsi="Times New Roman"/>
          <w:sz w:val="25"/>
          <w:szCs w:val="25"/>
        </w:rPr>
        <w:t>, precum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celelalte </w:t>
      </w:r>
      <w:r>
        <w:rPr>
          <w:rFonts w:ascii="Times New Roman" w:hAnsi="Times New Roman"/>
          <w:sz w:val="25"/>
          <w:szCs w:val="25"/>
        </w:rPr>
        <w:t>compartimente</w:t>
      </w:r>
      <w:r w:rsidRPr="00D567C8">
        <w:rPr>
          <w:rFonts w:ascii="Times New Roman" w:hAnsi="Times New Roman"/>
          <w:sz w:val="25"/>
          <w:szCs w:val="25"/>
        </w:rPr>
        <w:t xml:space="preserve"> din aparatul de specialitate al Primarului</w:t>
      </w:r>
      <w:r>
        <w:rPr>
          <w:rFonts w:ascii="Times New Roman" w:hAnsi="Times New Roman"/>
          <w:sz w:val="25"/>
          <w:szCs w:val="25"/>
        </w:rPr>
        <w:t xml:space="preserve"> Sectorului 1 implicate</w:t>
      </w:r>
      <w:r w:rsidRPr="00D567C8">
        <w:rPr>
          <w:rFonts w:ascii="Times New Roman" w:hAnsi="Times New Roman"/>
          <w:sz w:val="25"/>
          <w:szCs w:val="25"/>
        </w:rPr>
        <w:t>, vor</w:t>
      </w:r>
      <w:r>
        <w:rPr>
          <w:rFonts w:ascii="Times New Roman" w:hAnsi="Times New Roman"/>
          <w:sz w:val="25"/>
          <w:szCs w:val="25"/>
        </w:rPr>
        <w:t xml:space="preserve"> lua toate mă</w:t>
      </w:r>
      <w:r w:rsidRPr="00D567C8">
        <w:rPr>
          <w:rFonts w:ascii="Times New Roman" w:hAnsi="Times New Roman"/>
          <w:sz w:val="25"/>
          <w:szCs w:val="25"/>
        </w:rPr>
        <w:t xml:space="preserve">surile administrative, tehnice </w:t>
      </w:r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 xml:space="preserve">i organizatorice necesare </w:t>
      </w:r>
      <w:r>
        <w:rPr>
          <w:rFonts w:ascii="Times New Roman" w:hAnsi="Times New Roman"/>
          <w:sz w:val="25"/>
          <w:szCs w:val="25"/>
        </w:rPr>
        <w:t>operaţionalizării Centrului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>n termen de 30 de zile de la data intr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rii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>n vigoare a prezentei hot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>r</w:t>
      </w:r>
      <w:r>
        <w:rPr>
          <w:rFonts w:ascii="Times New Roman" w:hAnsi="Times New Roman"/>
          <w:sz w:val="25"/>
          <w:szCs w:val="25"/>
        </w:rPr>
        <w:t>â</w:t>
      </w:r>
      <w:r w:rsidRPr="00D567C8">
        <w:rPr>
          <w:rFonts w:ascii="Times New Roman" w:hAnsi="Times New Roman"/>
          <w:sz w:val="25"/>
          <w:szCs w:val="25"/>
        </w:rPr>
        <w:t>ri.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C2347F">
        <w:rPr>
          <w:rFonts w:ascii="Times New Roman" w:hAnsi="Times New Roman"/>
          <w:b/>
          <w:sz w:val="25"/>
          <w:szCs w:val="25"/>
        </w:rPr>
        <w:t>(2)</w:t>
      </w:r>
      <w:r>
        <w:rPr>
          <w:rFonts w:ascii="Times New Roman" w:hAnsi="Times New Roman"/>
          <w:sz w:val="25"/>
          <w:szCs w:val="25"/>
        </w:rPr>
        <w:t xml:space="preserve"> Începând cu data operaţionalizării Centrului îşi încetează activitatea Direcţia Cultură, Presă, Sport, Tineret şi Culte din cadrul Aparatului de specialitate al Primarului Sectorului 1 al Municipiului Bucureşti.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 w:rsidRPr="00C2347F">
        <w:rPr>
          <w:rFonts w:ascii="Times New Roman" w:hAnsi="Times New Roman"/>
          <w:b/>
          <w:sz w:val="25"/>
          <w:szCs w:val="25"/>
        </w:rPr>
        <w:lastRenderedPageBreak/>
        <w:t>(3)</w:t>
      </w:r>
      <w:r>
        <w:rPr>
          <w:rFonts w:ascii="Times New Roman" w:hAnsi="Times New Roman"/>
          <w:sz w:val="25"/>
          <w:szCs w:val="25"/>
        </w:rPr>
        <w:t xml:space="preserve"> </w:t>
      </w:r>
      <w:r w:rsidRPr="00D567C8">
        <w:rPr>
          <w:rFonts w:ascii="Times New Roman" w:hAnsi="Times New Roman"/>
          <w:sz w:val="25"/>
          <w:szCs w:val="25"/>
        </w:rPr>
        <w:t>Serviciul Secretariat General</w:t>
      </w:r>
      <w:r>
        <w:rPr>
          <w:rFonts w:ascii="Times New Roman" w:hAnsi="Times New Roman"/>
          <w:sz w:val="25"/>
          <w:szCs w:val="25"/>
        </w:rPr>
        <w:t>,</w:t>
      </w:r>
      <w:r w:rsidRPr="00D567C8">
        <w:rPr>
          <w:rFonts w:ascii="Times New Roman" w:hAnsi="Times New Roman"/>
          <w:sz w:val="25"/>
          <w:szCs w:val="25"/>
        </w:rPr>
        <w:t xml:space="preserve"> Audien</w:t>
      </w:r>
      <w:r>
        <w:rPr>
          <w:rFonts w:ascii="Times New Roman" w:hAnsi="Times New Roman"/>
          <w:sz w:val="25"/>
          <w:szCs w:val="25"/>
        </w:rPr>
        <w:t>ţ</w:t>
      </w:r>
      <w:r w:rsidRPr="00D567C8">
        <w:rPr>
          <w:rFonts w:ascii="Times New Roman" w:hAnsi="Times New Roman"/>
          <w:sz w:val="25"/>
          <w:szCs w:val="25"/>
        </w:rPr>
        <w:t>e</w:t>
      </w:r>
      <w:r>
        <w:rPr>
          <w:rFonts w:ascii="Times New Roman" w:hAnsi="Times New Roman"/>
          <w:sz w:val="25"/>
          <w:szCs w:val="25"/>
        </w:rPr>
        <w:t xml:space="preserve"> va asigura comunicarea prezentei hotărâri autorităţii administraţiei publice locale şi structurilor prevăzute la alin. (1), precum şi Instituţiei Prefectului Municipiului Bucureşti.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Prezenta</w:t>
      </w:r>
      <w:r w:rsidRPr="00D567C8">
        <w:rPr>
          <w:rFonts w:ascii="Times New Roman" w:hAnsi="Times New Roman"/>
          <w:sz w:val="25"/>
          <w:szCs w:val="25"/>
        </w:rPr>
        <w:t xml:space="preserve"> hot</w:t>
      </w:r>
      <w:r>
        <w:rPr>
          <w:rFonts w:ascii="Times New Roman" w:hAnsi="Times New Roman"/>
          <w:sz w:val="25"/>
          <w:szCs w:val="25"/>
        </w:rPr>
        <w:t>ărâ</w:t>
      </w:r>
      <w:r w:rsidRPr="00D567C8">
        <w:rPr>
          <w:rFonts w:ascii="Times New Roman" w:hAnsi="Times New Roman"/>
          <w:sz w:val="25"/>
          <w:szCs w:val="25"/>
        </w:rPr>
        <w:t>re a fost adoptat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î</w:t>
      </w:r>
      <w:r w:rsidRPr="00D567C8">
        <w:rPr>
          <w:rFonts w:ascii="Times New Roman" w:hAnsi="Times New Roman"/>
          <w:sz w:val="25"/>
          <w:szCs w:val="25"/>
        </w:rPr>
        <w:t xml:space="preserve">n </w:t>
      </w:r>
      <w:proofErr w:type="spellStart"/>
      <w:r>
        <w:rPr>
          <w:rFonts w:ascii="Times New Roman" w:hAnsi="Times New Roman"/>
          <w:sz w:val="25"/>
          <w:szCs w:val="25"/>
        </w:rPr>
        <w:t>ş</w:t>
      </w:r>
      <w:r w:rsidRPr="00D567C8">
        <w:rPr>
          <w:rFonts w:ascii="Times New Roman" w:hAnsi="Times New Roman"/>
          <w:sz w:val="25"/>
          <w:szCs w:val="25"/>
        </w:rPr>
        <w:t>edinta</w:t>
      </w:r>
      <w:proofErr w:type="spellEnd"/>
      <w:r w:rsidRPr="00D567C8">
        <w:rPr>
          <w:rFonts w:ascii="Times New Roman" w:hAnsi="Times New Roman"/>
          <w:sz w:val="25"/>
          <w:szCs w:val="25"/>
        </w:rPr>
        <w:t xml:space="preserve"> ordinar</w:t>
      </w:r>
      <w:r>
        <w:rPr>
          <w:rFonts w:ascii="Times New Roman" w:hAnsi="Times New Roman"/>
          <w:sz w:val="25"/>
          <w:szCs w:val="25"/>
        </w:rPr>
        <w:t>ă</w:t>
      </w:r>
      <w:r w:rsidRPr="00D567C8">
        <w:rPr>
          <w:rFonts w:ascii="Times New Roman" w:hAnsi="Times New Roman"/>
          <w:sz w:val="25"/>
          <w:szCs w:val="25"/>
        </w:rPr>
        <w:t xml:space="preserve"> a Consiliul Local al Sector</w:t>
      </w:r>
      <w:r>
        <w:rPr>
          <w:rFonts w:ascii="Times New Roman" w:hAnsi="Times New Roman"/>
          <w:sz w:val="25"/>
          <w:szCs w:val="25"/>
        </w:rPr>
        <w:t>ului</w:t>
      </w:r>
      <w:r w:rsidRPr="00D567C8">
        <w:rPr>
          <w:rFonts w:ascii="Times New Roman" w:hAnsi="Times New Roman"/>
          <w:sz w:val="25"/>
          <w:szCs w:val="25"/>
        </w:rPr>
        <w:t xml:space="preserve"> 1</w:t>
      </w:r>
      <w:r>
        <w:rPr>
          <w:rFonts w:ascii="Times New Roman" w:hAnsi="Times New Roman"/>
          <w:sz w:val="25"/>
          <w:szCs w:val="25"/>
        </w:rPr>
        <w:t xml:space="preserve"> al Municipiului Bucureşti</w:t>
      </w:r>
      <w:r w:rsidRPr="00D567C8">
        <w:rPr>
          <w:rFonts w:ascii="Times New Roman" w:hAnsi="Times New Roman"/>
          <w:sz w:val="25"/>
          <w:szCs w:val="25"/>
        </w:rPr>
        <w:t xml:space="preserve"> din data de </w:t>
      </w:r>
      <w:r>
        <w:rPr>
          <w:rFonts w:ascii="Times New Roman" w:hAnsi="Times New Roman"/>
          <w:sz w:val="25"/>
          <w:szCs w:val="25"/>
        </w:rPr>
        <w:t>______________.</w:t>
      </w: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>PRE</w:t>
      </w:r>
      <w:r w:rsidRPr="00D567C8">
        <w:rPr>
          <w:rFonts w:ascii="Tahoma" w:hAnsi="Tahoma"/>
          <w:b/>
          <w:sz w:val="25"/>
          <w:szCs w:val="25"/>
        </w:rPr>
        <w:t>Ș</w:t>
      </w:r>
      <w:r w:rsidRPr="00D567C8">
        <w:rPr>
          <w:rFonts w:ascii="Times New Roman" w:hAnsi="Times New Roman"/>
          <w:b/>
          <w:sz w:val="25"/>
          <w:szCs w:val="25"/>
        </w:rPr>
        <w:t xml:space="preserve">EDINTE DE </w:t>
      </w:r>
      <w:r w:rsidRPr="00D567C8">
        <w:rPr>
          <w:rFonts w:ascii="Tahoma" w:hAnsi="Tahoma"/>
          <w:b/>
          <w:sz w:val="25"/>
          <w:szCs w:val="25"/>
        </w:rPr>
        <w:t>Ș</w:t>
      </w:r>
      <w:r w:rsidRPr="00D567C8">
        <w:rPr>
          <w:rFonts w:ascii="Times New Roman" w:hAnsi="Times New Roman"/>
          <w:b/>
          <w:sz w:val="25"/>
          <w:szCs w:val="25"/>
        </w:rPr>
        <w:t>EDIN</w:t>
      </w:r>
      <w:r w:rsidRPr="00D567C8">
        <w:rPr>
          <w:rFonts w:ascii="Tahoma" w:hAnsi="Tahoma"/>
          <w:b/>
          <w:sz w:val="25"/>
          <w:szCs w:val="25"/>
        </w:rPr>
        <w:t>Ț</w:t>
      </w:r>
      <w:r w:rsidRPr="00D567C8">
        <w:rPr>
          <w:rFonts w:ascii="Times New Roman" w:hAnsi="Times New Roman"/>
          <w:b/>
          <w:sz w:val="25"/>
          <w:szCs w:val="25"/>
        </w:rPr>
        <w:t>Ă</w:t>
      </w:r>
      <w:r w:rsidRPr="00D567C8"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 w:rsidRPr="00D567C8">
        <w:rPr>
          <w:rFonts w:ascii="Times New Roman" w:hAnsi="Times New Roman"/>
          <w:b/>
          <w:sz w:val="25"/>
          <w:szCs w:val="25"/>
        </w:rPr>
        <w:t xml:space="preserve">CONTRASEMNEAZĂ 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  <w:r w:rsidRPr="00D567C8">
        <w:rPr>
          <w:rFonts w:ascii="Times New Roman" w:hAnsi="Times New Roman"/>
          <w:b/>
          <w:sz w:val="25"/>
          <w:szCs w:val="25"/>
        </w:rPr>
        <w:t xml:space="preserve">        </w:t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>
        <w:rPr>
          <w:rFonts w:ascii="Times New Roman" w:hAnsi="Times New Roman"/>
          <w:b/>
          <w:sz w:val="25"/>
          <w:szCs w:val="25"/>
        </w:rPr>
        <w:tab/>
      </w:r>
      <w:r w:rsidRPr="00D567C8">
        <w:rPr>
          <w:rFonts w:ascii="Times New Roman" w:hAnsi="Times New Roman"/>
          <w:b/>
          <w:sz w:val="25"/>
          <w:szCs w:val="25"/>
        </w:rPr>
        <w:t>SECRETAR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Nr. ______</w:t>
      </w:r>
    </w:p>
    <w:p w:rsidR="00336EDE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b/>
          <w:sz w:val="25"/>
          <w:szCs w:val="25"/>
        </w:rPr>
      </w:pPr>
    </w:p>
    <w:p w:rsidR="00336EDE" w:rsidRPr="00D567C8" w:rsidRDefault="00336EDE" w:rsidP="00481505">
      <w:pPr>
        <w:spacing w:after="0" w:line="240" w:lineRule="auto"/>
        <w:ind w:firstLine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Data _____________</w:t>
      </w:r>
    </w:p>
    <w:sectPr w:rsidR="00336EDE" w:rsidRPr="00D567C8" w:rsidSect="00C72D8C">
      <w:footerReference w:type="even" r:id="rId7"/>
      <w:footerReference w:type="default" r:id="rId8"/>
      <w:pgSz w:w="11907" w:h="16839" w:code="9"/>
      <w:pgMar w:top="709" w:right="7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C5F" w:rsidRDefault="00363C5F">
      <w:r>
        <w:separator/>
      </w:r>
    </w:p>
  </w:endnote>
  <w:endnote w:type="continuationSeparator" w:id="0">
    <w:p w:rsidR="00363C5F" w:rsidRDefault="00363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DE" w:rsidRDefault="00336EDE" w:rsidP="008F56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6EDE" w:rsidRDefault="00336EDE" w:rsidP="00D14E4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EDE" w:rsidRDefault="00336EDE" w:rsidP="008F56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41BF6">
      <w:rPr>
        <w:rStyle w:val="PageNumber"/>
        <w:noProof/>
      </w:rPr>
      <w:t>1</w:t>
    </w:r>
    <w:r>
      <w:rPr>
        <w:rStyle w:val="PageNumber"/>
      </w:rPr>
      <w:fldChar w:fldCharType="end"/>
    </w:r>
  </w:p>
  <w:p w:rsidR="00336EDE" w:rsidRDefault="00336EDE" w:rsidP="00D14E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C5F" w:rsidRDefault="00363C5F">
      <w:r>
        <w:separator/>
      </w:r>
    </w:p>
  </w:footnote>
  <w:footnote w:type="continuationSeparator" w:id="0">
    <w:p w:rsidR="00363C5F" w:rsidRDefault="00363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3A"/>
    <w:rsid w:val="00003DBA"/>
    <w:rsid w:val="0004110F"/>
    <w:rsid w:val="000601F3"/>
    <w:rsid w:val="0006315A"/>
    <w:rsid w:val="000717E3"/>
    <w:rsid w:val="00084674"/>
    <w:rsid w:val="00104A85"/>
    <w:rsid w:val="00131C2A"/>
    <w:rsid w:val="00131DF1"/>
    <w:rsid w:val="00175132"/>
    <w:rsid w:val="00176BF1"/>
    <w:rsid w:val="001C605B"/>
    <w:rsid w:val="00227C0F"/>
    <w:rsid w:val="00285F8B"/>
    <w:rsid w:val="00295D44"/>
    <w:rsid w:val="002A359C"/>
    <w:rsid w:val="002B2737"/>
    <w:rsid w:val="002D3FE7"/>
    <w:rsid w:val="003203F6"/>
    <w:rsid w:val="00336EDE"/>
    <w:rsid w:val="00337894"/>
    <w:rsid w:val="003415A2"/>
    <w:rsid w:val="00363C5F"/>
    <w:rsid w:val="00364329"/>
    <w:rsid w:val="00401A3B"/>
    <w:rsid w:val="0041067C"/>
    <w:rsid w:val="004778C0"/>
    <w:rsid w:val="00481505"/>
    <w:rsid w:val="004C077B"/>
    <w:rsid w:val="004F520E"/>
    <w:rsid w:val="005123FF"/>
    <w:rsid w:val="005279B6"/>
    <w:rsid w:val="005D6E6A"/>
    <w:rsid w:val="00620193"/>
    <w:rsid w:val="00620A7D"/>
    <w:rsid w:val="00664A6A"/>
    <w:rsid w:val="006770F0"/>
    <w:rsid w:val="006B0CE1"/>
    <w:rsid w:val="006E4F25"/>
    <w:rsid w:val="00716F23"/>
    <w:rsid w:val="00720E23"/>
    <w:rsid w:val="00726FD0"/>
    <w:rsid w:val="0073735D"/>
    <w:rsid w:val="00741BF6"/>
    <w:rsid w:val="00761DC4"/>
    <w:rsid w:val="00762405"/>
    <w:rsid w:val="007835D4"/>
    <w:rsid w:val="00783D23"/>
    <w:rsid w:val="007948AD"/>
    <w:rsid w:val="007A487E"/>
    <w:rsid w:val="007B29DA"/>
    <w:rsid w:val="007D436A"/>
    <w:rsid w:val="00846437"/>
    <w:rsid w:val="00893D73"/>
    <w:rsid w:val="008C1B29"/>
    <w:rsid w:val="008C1BB3"/>
    <w:rsid w:val="008C5A69"/>
    <w:rsid w:val="008F560C"/>
    <w:rsid w:val="008F5B65"/>
    <w:rsid w:val="009467BC"/>
    <w:rsid w:val="009A3D51"/>
    <w:rsid w:val="009F6B8C"/>
    <w:rsid w:val="00A14B7A"/>
    <w:rsid w:val="00A723A9"/>
    <w:rsid w:val="00A965B3"/>
    <w:rsid w:val="00AE403A"/>
    <w:rsid w:val="00B057B6"/>
    <w:rsid w:val="00B4095F"/>
    <w:rsid w:val="00B646E5"/>
    <w:rsid w:val="00B91C83"/>
    <w:rsid w:val="00B953E7"/>
    <w:rsid w:val="00BA49C6"/>
    <w:rsid w:val="00BA4D24"/>
    <w:rsid w:val="00BD685B"/>
    <w:rsid w:val="00BE09CD"/>
    <w:rsid w:val="00C2347F"/>
    <w:rsid w:val="00C30021"/>
    <w:rsid w:val="00C72D8C"/>
    <w:rsid w:val="00C83E14"/>
    <w:rsid w:val="00C90C51"/>
    <w:rsid w:val="00C9234D"/>
    <w:rsid w:val="00CA0DD5"/>
    <w:rsid w:val="00CF6298"/>
    <w:rsid w:val="00D14E4B"/>
    <w:rsid w:val="00D16E0E"/>
    <w:rsid w:val="00D35CB6"/>
    <w:rsid w:val="00D35FA9"/>
    <w:rsid w:val="00D567C8"/>
    <w:rsid w:val="00D72BB3"/>
    <w:rsid w:val="00DC3AB2"/>
    <w:rsid w:val="00DE0D06"/>
    <w:rsid w:val="00DF1547"/>
    <w:rsid w:val="00E302B8"/>
    <w:rsid w:val="00E44B08"/>
    <w:rsid w:val="00E646C8"/>
    <w:rsid w:val="00E80B8A"/>
    <w:rsid w:val="00EB2E3B"/>
    <w:rsid w:val="00EE25CC"/>
    <w:rsid w:val="00F057B5"/>
    <w:rsid w:val="00FA4930"/>
    <w:rsid w:val="00F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B6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14E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53E3"/>
    <w:rPr>
      <w:lang w:val="ro-RO"/>
    </w:rPr>
  </w:style>
  <w:style w:type="character" w:styleId="PageNumber">
    <w:name w:val="page number"/>
    <w:basedOn w:val="DefaultParagraphFont"/>
    <w:uiPriority w:val="99"/>
    <w:rsid w:val="00D14E4B"/>
    <w:rPr>
      <w:rFonts w:cs="Times New Roman"/>
    </w:rPr>
  </w:style>
  <w:style w:type="character" w:customStyle="1" w:styleId="slitbdy">
    <w:name w:val="s_lit_bdy"/>
    <w:basedOn w:val="DefaultParagraphFont"/>
    <w:uiPriority w:val="99"/>
    <w:rsid w:val="00A723A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B6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14E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53E3"/>
    <w:rPr>
      <w:lang w:val="ro-RO"/>
    </w:rPr>
  </w:style>
  <w:style w:type="character" w:styleId="PageNumber">
    <w:name w:val="page number"/>
    <w:basedOn w:val="DefaultParagraphFont"/>
    <w:uiPriority w:val="99"/>
    <w:rsid w:val="00D14E4B"/>
    <w:rPr>
      <w:rFonts w:cs="Times New Roman"/>
    </w:rPr>
  </w:style>
  <w:style w:type="character" w:customStyle="1" w:styleId="slitbdy">
    <w:name w:val="s_lit_bdy"/>
    <w:basedOn w:val="DefaultParagraphFont"/>
    <w:uiPriority w:val="99"/>
    <w:rsid w:val="00A723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HOTĂRÂRE</vt:lpstr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</dc:title>
  <dc:creator>Elena PC</dc:creator>
  <cp:lastModifiedBy>Ovidiu-Nicolae Fulgeanu</cp:lastModifiedBy>
  <cp:revision>2</cp:revision>
  <cp:lastPrinted>2017-08-22T12:02:00Z</cp:lastPrinted>
  <dcterms:created xsi:type="dcterms:W3CDTF">2017-08-26T11:27:00Z</dcterms:created>
  <dcterms:modified xsi:type="dcterms:W3CDTF">2017-08-26T11:27:00Z</dcterms:modified>
</cp:coreProperties>
</file>